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7" w:lineRule="atLeast"/>
        <w:jc w:val="center"/>
        <w:rPr>
          <w:rFonts w:hint="eastAsia" w:ascii="创艺简宋体" w:hAnsi="创艺简宋体" w:cs="创艺简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创艺简宋体" w:hAnsi="创艺简宋体" w:eastAsia="创艺简宋体" w:cs="创艺简宋体"/>
          <w:b/>
          <w:color w:val="000000"/>
          <w:sz w:val="32"/>
          <w:szCs w:val="32"/>
        </w:rPr>
        <w:t>关于开展济南大学第十</w:t>
      </w:r>
      <w:r>
        <w:rPr>
          <w:rFonts w:hint="eastAsia" w:ascii="创艺简宋体" w:hAnsi="创艺简宋体" w:eastAsia="创艺简宋体" w:cs="创艺简宋体"/>
          <w:b/>
          <w:color w:val="000000"/>
          <w:sz w:val="32"/>
          <w:szCs w:val="32"/>
        </w:rPr>
        <w:t>一</w:t>
      </w:r>
      <w:r>
        <w:rPr>
          <w:rFonts w:ascii="创艺简宋体" w:hAnsi="创艺简宋体" w:eastAsia="创艺简宋体" w:cs="创艺简宋体"/>
          <w:b/>
          <w:color w:val="000000"/>
          <w:sz w:val="32"/>
          <w:szCs w:val="32"/>
        </w:rPr>
        <w:t>届廉</w:t>
      </w:r>
      <w:r>
        <w:rPr>
          <w:rFonts w:hint="eastAsia" w:ascii="创艺简宋体" w:hAnsi="创艺简宋体" w:eastAsia="宋体" w:cs="创艺简宋体"/>
          <w:b/>
          <w:color w:val="000000"/>
          <w:sz w:val="32"/>
          <w:szCs w:val="32"/>
          <w:lang w:eastAsia="zh-CN"/>
        </w:rPr>
        <w:t>洁</w:t>
      </w:r>
      <w:r>
        <w:rPr>
          <w:rFonts w:ascii="创艺简宋体" w:hAnsi="创艺简宋体" w:eastAsia="创艺简宋体" w:cs="创艺简宋体"/>
          <w:b/>
          <w:color w:val="000000"/>
          <w:sz w:val="32"/>
          <w:szCs w:val="32"/>
        </w:rPr>
        <w:t>文化创意活动</w:t>
      </w:r>
    </w:p>
    <w:p>
      <w:pPr>
        <w:pStyle w:val="4"/>
        <w:widowControl/>
        <w:spacing w:line="27" w:lineRule="atLeast"/>
        <w:jc w:val="center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ascii="创艺简宋体" w:hAnsi="创艺简宋体" w:eastAsia="创艺简宋体" w:cs="创艺简宋体"/>
          <w:b/>
          <w:color w:val="000000"/>
          <w:sz w:val="32"/>
          <w:szCs w:val="32"/>
        </w:rPr>
        <w:t>之</w:t>
      </w:r>
      <w:r>
        <w:rPr>
          <w:rFonts w:hint="eastAsia" w:ascii="创艺简宋体" w:hAnsi="创艺简宋体" w:eastAsia="创艺简宋体" w:cs="创艺简宋体"/>
          <w:b/>
          <w:color w:val="000000"/>
          <w:sz w:val="32"/>
          <w:szCs w:val="32"/>
        </w:rPr>
        <w:t>网络新媒体类</w:t>
      </w:r>
      <w:r>
        <w:rPr>
          <w:rFonts w:ascii="创艺简宋体" w:hAnsi="创艺简宋体" w:eastAsia="创艺简宋体" w:cs="创艺简宋体"/>
          <w:b/>
          <w:color w:val="000000"/>
          <w:sz w:val="32"/>
          <w:szCs w:val="32"/>
        </w:rPr>
        <w:t>作品评选活动的通知</w:t>
      </w:r>
    </w:p>
    <w:p>
      <w:pP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</w:pPr>
    </w:p>
    <w:p>
      <w:pPr>
        <w:widowControl/>
        <w:spacing w:line="300" w:lineRule="auto"/>
        <w:ind w:firstLine="480" w:firstLineChars="200"/>
        <w:jc w:val="left"/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</w:pP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根据我校第十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一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届廉</w:t>
      </w:r>
      <w:r>
        <w:rPr>
          <w:rFonts w:hint="eastAsia" w:ascii="仿宋_GB2312" w:hAnsi="-webkit-standard" w:cs="仿宋_GB2312"/>
          <w:color w:val="000000"/>
          <w:kern w:val="0"/>
          <w:sz w:val="24"/>
          <w:lang w:eastAsia="zh-CN" w:bidi="ar"/>
        </w:rPr>
        <w:t>洁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文化创意活动的总体安排，信息科学与工程学院将承办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网络新媒体类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作品评选活动。现将相关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工作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通知如下：</w:t>
      </w:r>
    </w:p>
    <w:p>
      <w:pPr>
        <w:widowControl/>
        <w:spacing w:line="300" w:lineRule="auto"/>
        <w:ind w:firstLine="482" w:firstLineChars="200"/>
        <w:jc w:val="left"/>
        <w:rPr>
          <w:rFonts w:ascii="仿宋_GB2312" w:hAnsi="-webkit-standard" w:cs="仿宋_GB2312"/>
          <w:b/>
          <w:color w:val="000000"/>
          <w:kern w:val="0"/>
          <w:sz w:val="24"/>
          <w:lang w:bidi="ar"/>
        </w:rPr>
      </w:pPr>
      <w:r>
        <w:rPr>
          <w:rFonts w:ascii="仿宋_GB2312" w:hAnsi="-webkit-standard" w:cs="仿宋_GB2312"/>
          <w:b/>
          <w:color w:val="000000"/>
          <w:kern w:val="0"/>
          <w:sz w:val="24"/>
          <w:lang w:bidi="ar"/>
        </w:rPr>
        <w:t>一、活动主题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以宪为纲 知法守法</w:t>
      </w:r>
    </w:p>
    <w:p>
      <w:pPr>
        <w:pStyle w:val="4"/>
        <w:widowControl/>
        <w:spacing w:line="360" w:lineRule="auto"/>
        <w:ind w:left="465"/>
        <w:jc w:val="left"/>
        <w:rPr>
          <w:rFonts w:ascii="-webkit-standard" w:hAnsi="-webkit-standard" w:eastAsia="-webkit-standard" w:cs="-webkit-standard"/>
          <w:b/>
          <w:color w:val="000000"/>
          <w:sz w:val="27"/>
          <w:szCs w:val="27"/>
        </w:rPr>
      </w:pPr>
      <w:r>
        <w:rPr>
          <w:rFonts w:ascii="仿宋_GB2312" w:hAnsi="-webkit-standard" w:eastAsia="仿宋_GB2312" w:cs="仿宋_GB2312"/>
          <w:b/>
          <w:color w:val="000000"/>
        </w:rPr>
        <w:t>二、比赛要求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1、参赛者可以个人，也可以组队形式参加。组队参赛者需一位队长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(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请在说明文档注明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)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，原则上不超过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3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人。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 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2、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参赛者于201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8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年11月15日前(过期无效)将作品及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相关文件发送至3231878223@qq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.com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，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邮件主题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为：</w:t>
      </w:r>
      <w:r>
        <w:rPr>
          <w:rFonts w:hint="eastAsia" w:ascii="仿宋_GB2312" w:hAnsi="-webkit-standard" w:cs="仿宋_GB2312"/>
          <w:color w:val="000000"/>
          <w:kern w:val="0"/>
          <w:sz w:val="24"/>
          <w:lang w:eastAsia="zh-CN" w:bidi="ar"/>
        </w:rPr>
        <w:t>廉洁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文化网络新媒体类——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作品名称，同时附参赛作品说明文档（见附件一）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。</w:t>
      </w:r>
    </w:p>
    <w:p>
      <w:pPr>
        <w:pStyle w:val="4"/>
        <w:ind w:firstLine="480" w:firstLineChars="200"/>
        <w:rPr>
          <w:rFonts w:hint="eastAsia"/>
          <w:lang w:bidi="ar"/>
        </w:rPr>
      </w:pPr>
      <w:r>
        <w:rPr>
          <w:lang w:bidi="ar"/>
        </w:rPr>
        <w:t> </w:t>
      </w:r>
      <w:r>
        <w:rPr>
          <w:rFonts w:hint="eastAsia"/>
          <w:lang w:bidi="ar"/>
        </w:rPr>
        <w:t>3、</w:t>
      </w:r>
      <w:r>
        <w:rPr>
          <w:lang w:bidi="ar"/>
        </w:rPr>
        <w:t>承办方将根据作品情况，于</w:t>
      </w:r>
      <w:r>
        <w:rPr>
          <w:rFonts w:hint="eastAsia"/>
          <w:lang w:bidi="ar"/>
        </w:rPr>
        <w:t>11月下旬</w:t>
      </w:r>
      <w:r>
        <w:rPr>
          <w:lang w:bidi="ar"/>
        </w:rPr>
        <w:t>评选出一、二、三等奖以及优秀参与奖，评分</w:t>
      </w:r>
      <w:r>
        <w:rPr>
          <w:rFonts w:hint="eastAsia"/>
          <w:lang w:bidi="ar"/>
        </w:rPr>
        <w:t>细则（见附件二）</w:t>
      </w:r>
      <w:r>
        <w:rPr>
          <w:lang w:bidi="ar"/>
        </w:rPr>
        <w:t>。</w:t>
      </w:r>
    </w:p>
    <w:p>
      <w:pPr>
        <w:widowControl/>
        <w:spacing w:line="300" w:lineRule="auto"/>
        <w:ind w:firstLine="482" w:firstLineChars="200"/>
        <w:jc w:val="left"/>
        <w:rPr>
          <w:rFonts w:ascii="仿宋_GB2312" w:hAnsi="-webkit-standard" w:cs="仿宋_GB2312"/>
          <w:b/>
          <w:kern w:val="0"/>
          <w:sz w:val="24"/>
          <w:lang w:bidi="ar"/>
        </w:rPr>
      </w:pPr>
      <w:r>
        <w:rPr>
          <w:rFonts w:ascii="仿宋_GB2312" w:hAnsi="-webkit-standard" w:cs="仿宋_GB2312"/>
          <w:b/>
          <w:kern w:val="0"/>
          <w:sz w:val="24"/>
          <w:lang w:bidi="ar"/>
        </w:rPr>
        <w:t>三、作品要求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1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、 作品要紧扣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“以宪为纲 知法守法”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主题，自主创作。作品应立足大学校园，内容贴近大学生日常生活，体现活动主题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。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2、作品形式为网页设计、flash动画、视频剪辑、宣传海报。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3、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作品内不得引用有版权争议的图片、声音等媒体。参赛者若涉及违反著作权等相关法律，须自行负责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。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4、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参赛作品必须是原创作品，严禁抄袭，一经发现，直接取消参赛者的评奖资格</w:t>
      </w: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。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仿宋_GB2312" w:hAnsi="-webkit-standard" w:cs="仿宋_GB2312"/>
          <w:b/>
          <w:color w:val="000000"/>
          <w:kern w:val="0"/>
          <w:sz w:val="24"/>
          <w:lang w:bidi="ar"/>
        </w:rPr>
      </w:pPr>
      <w:r>
        <w:rPr>
          <w:rFonts w:ascii="仿宋_GB2312" w:hAnsi="-webkit-standard" w:cs="仿宋_GB2312"/>
          <w:b/>
          <w:color w:val="000000"/>
          <w:kern w:val="0"/>
          <w:sz w:val="24"/>
          <w:lang w:bidi="ar"/>
        </w:rPr>
        <w:t>四、联系方式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</w:pP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联 系 人：刘齐婧</w:t>
      </w:r>
    </w:p>
    <w:p>
      <w:pPr>
        <w:widowControl/>
        <w:spacing w:line="300" w:lineRule="auto"/>
        <w:ind w:firstLine="480" w:firstLineChars="200"/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联系电话：15254155671</w:t>
      </w:r>
    </w:p>
    <w:p>
      <w:pPr>
        <w:widowControl/>
        <w:spacing w:line="300" w:lineRule="auto"/>
        <w:ind w:firstLine="480" w:firstLineChars="200"/>
        <w:rPr>
          <w:rFonts w:hint="eastAsia" w:ascii="-webkit-standard" w:hAnsi="-webkit-standard" w:cs="-webkit-standard"/>
          <w:b/>
          <w:color w:val="000000"/>
          <w:sz w:val="27"/>
          <w:szCs w:val="27"/>
        </w:rPr>
      </w:pPr>
      <w:r>
        <w:rPr>
          <w:rFonts w:hint="eastAsia" w:ascii="仿宋_GB2312" w:hAnsi="-webkit-standard" w:cs="仿宋_GB2312"/>
          <w:color w:val="000000"/>
          <w:kern w:val="0"/>
          <w:sz w:val="24"/>
          <w:lang w:bidi="ar"/>
        </w:rPr>
        <w:t>邮箱：3231878223@qq</w:t>
      </w:r>
      <w:r>
        <w:rPr>
          <w:rFonts w:ascii="仿宋_GB2312" w:hAnsi="-webkit-standard" w:cs="仿宋_GB2312"/>
          <w:color w:val="000000"/>
          <w:kern w:val="0"/>
          <w:sz w:val="24"/>
          <w:lang w:bidi="ar"/>
        </w:rPr>
        <w:t>.com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附件一：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参赛作品说明文档</w:t>
      </w:r>
    </w:p>
    <w:p>
      <w:pPr>
        <w:ind w:firstLine="480" w:firstLineChars="200"/>
        <w:rPr>
          <w:rFonts w:hint="eastAsia" w:ascii="仿宋_GB2312" w:hAnsi="-webkit-standard" w:cs="仿宋_GB2312"/>
          <w:color w:val="000000"/>
          <w:sz w:val="24"/>
          <w:szCs w:val="24"/>
        </w:rPr>
      </w:pPr>
      <w:r>
        <w:rPr>
          <w:rFonts w:hint="eastAsia" w:ascii="仿宋_GB2312" w:hAnsi="-webkit-standard" w:cs="仿宋_GB2312"/>
          <w:color w:val="000000"/>
          <w:sz w:val="24"/>
          <w:szCs w:val="24"/>
        </w:rPr>
        <w:t>附件二：评分细则</w:t>
      </w:r>
    </w:p>
    <w:p>
      <w:pPr>
        <w:ind w:firstLine="420" w:firstLineChars="200"/>
        <w:rPr>
          <w:rFonts w:hint="eastAsia" w:ascii="仿宋_GB2312" w:hAnsi="-webkit-standard" w:cs="仿宋_GB2312"/>
          <w:color w:val="000000"/>
        </w:rPr>
      </w:pPr>
    </w:p>
    <w:p>
      <w:pPr>
        <w:ind w:firstLine="420" w:firstLineChars="200"/>
        <w:rPr>
          <w:rFonts w:hint="eastAsia" w:ascii="仿宋_GB2312" w:hAnsi="-webkit-standard" w:cs="仿宋_GB2312"/>
          <w:color w:val="000000"/>
        </w:rPr>
      </w:pPr>
    </w:p>
    <w:p>
      <w:pPr>
        <w:ind w:firstLine="420" w:firstLineChars="200"/>
        <w:rPr>
          <w:rFonts w:hint="eastAsia" w:ascii="仿宋_GB2312" w:hAnsi="-webkit-standard" w:cs="仿宋_GB2312"/>
          <w:color w:val="000000"/>
        </w:rPr>
      </w:pPr>
    </w:p>
    <w:p>
      <w:pPr>
        <w:ind w:firstLine="420" w:firstLineChars="200"/>
        <w:rPr>
          <w:rFonts w:hint="eastAsia" w:ascii="仿宋_GB2312" w:hAnsi="-webkit-standard" w:cs="仿宋_GB2312"/>
          <w:color w:val="000000"/>
        </w:rPr>
      </w:pPr>
    </w:p>
    <w:p>
      <w:pPr>
        <w:ind w:firstLine="420" w:firstLineChars="200"/>
        <w:rPr>
          <w:rFonts w:hint="eastAsia" w:ascii="仿宋_GB2312" w:hAnsi="-webkit-standard" w:cs="仿宋_GB2312"/>
          <w:color w:val="000000"/>
        </w:rPr>
      </w:pPr>
    </w:p>
    <w:p>
      <w:pPr>
        <w:pStyle w:val="4"/>
        <w:widowControl/>
        <w:spacing w:line="324" w:lineRule="atLeast"/>
        <w:rPr>
          <w:rFonts w:cs="-webkit-standard" w:asciiTheme="minorEastAsia" w:hAnsiTheme="minorEastAsia"/>
          <w:b/>
          <w:sz w:val="28"/>
          <w:szCs w:val="28"/>
        </w:rPr>
      </w:pPr>
      <w:r>
        <w:rPr>
          <w:rFonts w:cs="Calibri" w:asciiTheme="minorEastAsia" w:hAnsiTheme="minorEastAsia"/>
          <w:b/>
          <w:sz w:val="28"/>
          <w:szCs w:val="28"/>
        </w:rPr>
        <w:t>附件一：               </w:t>
      </w:r>
    </w:p>
    <w:p>
      <w:pPr>
        <w:pStyle w:val="4"/>
        <w:widowControl/>
        <w:spacing w:line="324" w:lineRule="atLeast"/>
        <w:jc w:val="center"/>
        <w:rPr>
          <w:rFonts w:cs="Calibri" w:asciiTheme="minorEastAsia" w:hAnsiTheme="minorEastAsia"/>
          <w:b/>
          <w:sz w:val="44"/>
          <w:szCs w:val="44"/>
        </w:rPr>
      </w:pPr>
      <w:r>
        <w:rPr>
          <w:rFonts w:cs="Calibri" w:asciiTheme="minorEastAsia" w:hAnsiTheme="minorEastAsia"/>
          <w:b/>
          <w:sz w:val="44"/>
          <w:szCs w:val="44"/>
        </w:rPr>
        <w:t>参赛作品说明文档</w:t>
      </w:r>
    </w:p>
    <w:p>
      <w:pPr>
        <w:pStyle w:val="4"/>
        <w:widowControl/>
        <w:spacing w:line="324" w:lineRule="atLeast"/>
        <w:rPr>
          <w:rFonts w:cs="-webkit-standard" w:asciiTheme="minorEastAsia" w:hAnsiTheme="minorEastAsia"/>
          <w:sz w:val="27"/>
          <w:szCs w:val="27"/>
        </w:rPr>
      </w:pPr>
      <w:r>
        <w:rPr>
          <w:rFonts w:cs="-webkit-standard" w:asciiTheme="minorEastAsia" w:hAnsiTheme="minorEastAsia"/>
          <w:sz w:val="27"/>
          <w:szCs w:val="27"/>
        </w:rPr>
        <w:t> 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cs="-webkit-standard" w:asciiTheme="minorEastAsia" w:hAnsiTheme="minorEastAsia" w:eastAsiaTheme="minorEastAsia"/>
                <w:kern w:val="0"/>
                <w:sz w:val="27"/>
                <w:szCs w:val="27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姓 名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2"/>
                <w:lang w:bidi="ar"/>
              </w:rPr>
              <w:t>（参赛队长）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cs="-webkit-standard" w:asciiTheme="minorEastAsia" w:hAnsiTheme="minorEastAsia" w:eastAsiaTheme="minorEastAsia"/>
                <w:kern w:val="0"/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cs="-webkit-standard" w:asciiTheme="minorEastAsia" w:hAnsiTheme="minorEastAsia" w:eastAsiaTheme="minorEastAsia"/>
                <w:kern w:val="0"/>
                <w:sz w:val="27"/>
                <w:szCs w:val="27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邮箱</w:t>
            </w:r>
          </w:p>
        </w:tc>
        <w:tc>
          <w:tcPr>
            <w:tcW w:w="2131" w:type="dxa"/>
          </w:tcPr>
          <w:p>
            <w:pPr>
              <w:pStyle w:val="4"/>
              <w:widowControl/>
              <w:spacing w:line="324" w:lineRule="atLeast"/>
              <w:rPr>
                <w:rFonts w:cs="-webkit-standard" w:asciiTheme="minorEastAsia" w:hAnsiTheme="minorEastAsia" w:eastAsiaTheme="minorEastAsia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cs="-webkit-standard" w:asciiTheme="minorEastAsia" w:hAnsiTheme="minorEastAsia" w:eastAsiaTheme="minorEastAsia"/>
                <w:kern w:val="0"/>
                <w:sz w:val="27"/>
                <w:szCs w:val="27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学 院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cs="-webkit-standard" w:asciiTheme="minorEastAsia" w:hAnsiTheme="minorEastAsia" w:eastAsiaTheme="minorEastAsia"/>
                <w:kern w:val="0"/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cs="-webkit-standard" w:asciiTheme="minorEastAsia" w:hAnsiTheme="minorEastAsia" w:eastAsiaTheme="minorEastAsia"/>
                <w:kern w:val="0"/>
                <w:sz w:val="27"/>
                <w:szCs w:val="27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专业/班级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widowControl/>
              <w:spacing w:line="216" w:lineRule="atLeast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line="216" w:lineRule="atLeast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-webkit-standard" w:asciiTheme="minorEastAsia" w:hAnsiTheme="minorEastAsia" w:eastAsiaTheme="minorEastAsi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学 号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cs="-webkit-standard" w:asciiTheme="minorEastAsia" w:hAnsiTheme="minorEastAsia" w:eastAsiaTheme="minorEastAsia"/>
                <w:kern w:val="0"/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手机号码</w:t>
            </w:r>
          </w:p>
        </w:tc>
        <w:tc>
          <w:tcPr>
            <w:tcW w:w="2131" w:type="dxa"/>
          </w:tcPr>
          <w:p>
            <w:pPr>
              <w:pStyle w:val="4"/>
              <w:widowControl/>
              <w:spacing w:line="324" w:lineRule="atLeast"/>
              <w:rPr>
                <w:rFonts w:cs="-webkit-standard" w:asciiTheme="minorEastAsia" w:hAnsiTheme="minorEastAsia" w:eastAsiaTheme="minorEastAsia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作品形式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cs="-webkit-standard" w:asciiTheme="minorEastAsia" w:hAnsiTheme="minorEastAsia" w:eastAsiaTheme="minorEastAsia"/>
                <w:kern w:val="0"/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作品名称</w:t>
            </w:r>
          </w:p>
        </w:tc>
        <w:tc>
          <w:tcPr>
            <w:tcW w:w="2131" w:type="dxa"/>
          </w:tcPr>
          <w:p>
            <w:pPr>
              <w:pStyle w:val="4"/>
              <w:widowControl/>
              <w:spacing w:line="324" w:lineRule="atLeast"/>
              <w:rPr>
                <w:rFonts w:cs="-webkit-standard" w:asciiTheme="minorEastAsia" w:hAnsiTheme="minorEastAsia" w:eastAsiaTheme="minorEastAsia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2130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hint="eastAsia" w:ascii="仿宋_GB2312" w:hAnsi="-webkit-standard" w:cs="仿宋_GB2312" w:eastAsiaTheme="minorEastAsia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cs="仿宋_GB2312" w:eastAsiaTheme="minorEastAsia"/>
                <w:color w:val="000000"/>
                <w:kern w:val="0"/>
                <w:szCs w:val="22"/>
                <w:lang w:bidi="ar"/>
              </w:rPr>
              <w:t>其他队员姓名</w:t>
            </w:r>
          </w:p>
          <w:p>
            <w:pPr>
              <w:pStyle w:val="4"/>
              <w:widowControl/>
              <w:spacing w:line="324" w:lineRule="atLeast"/>
              <w:jc w:val="center"/>
              <w:rPr>
                <w:rFonts w:hint="eastAsia" w:ascii="仿宋_GB2312" w:hAnsi="-webkit-standard" w:cs="仿宋_GB2312" w:eastAsiaTheme="minorEastAsia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cs="仿宋_GB2312" w:eastAsiaTheme="minorEastAsia"/>
                <w:color w:val="000000"/>
                <w:kern w:val="0"/>
                <w:szCs w:val="22"/>
                <w:lang w:bidi="ar"/>
              </w:rPr>
              <w:t>学院班级学号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4"/>
              <w:widowControl/>
              <w:spacing w:line="324" w:lineRule="atLeast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</w:trPr>
        <w:tc>
          <w:tcPr>
            <w:tcW w:w="2130" w:type="dxa"/>
            <w:vAlign w:val="center"/>
          </w:tcPr>
          <w:p>
            <w:pPr>
              <w:pStyle w:val="4"/>
              <w:widowControl/>
              <w:spacing w:line="324" w:lineRule="atLeast"/>
              <w:jc w:val="center"/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作品设计思想</w:t>
            </w: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及表达内容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4"/>
              <w:widowControl/>
              <w:spacing w:line="324" w:lineRule="atLeast"/>
              <w:jc w:val="left"/>
              <w:rPr>
                <w:rFonts w:eastAsia="宋体" w:cs="-webkit-standard" w:asciiTheme="minorEastAsia" w:hAnsiTheme="minorEastAsia"/>
                <w:kern w:val="0"/>
                <w:sz w:val="27"/>
                <w:szCs w:val="27"/>
              </w:rPr>
            </w:pPr>
          </w:p>
        </w:tc>
      </w:tr>
    </w:tbl>
    <w:p>
      <w:pPr>
        <w:pStyle w:val="4"/>
        <w:widowControl/>
        <w:spacing w:line="324" w:lineRule="atLeast"/>
        <w:rPr>
          <w:rFonts w:ascii="-webkit-standard" w:hAnsi="-webkit-standard" w:eastAsia="-webkit-standard" w:cs="-webkit-standard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附件二：          </w:t>
      </w:r>
    </w:p>
    <w:p>
      <w:pPr>
        <w:pStyle w:val="4"/>
        <w:widowControl/>
        <w:spacing w:line="324" w:lineRule="atLeast"/>
        <w:jc w:val="center"/>
        <w:rPr>
          <w:rFonts w:ascii="Calibri" w:hAnsi="Calibri" w:eastAsia="-webkit-standard" w:cs="Calibri"/>
          <w:b/>
          <w:color w:val="000000"/>
          <w:sz w:val="44"/>
          <w:szCs w:val="44"/>
        </w:rPr>
      </w:pPr>
      <w:r>
        <w:rPr>
          <w:rFonts w:ascii="Calibri" w:hAnsi="Calibri" w:eastAsia="-webkit-standard" w:cs="Calibri"/>
          <w:b/>
          <w:color w:val="000000"/>
          <w:sz w:val="44"/>
          <w:szCs w:val="44"/>
        </w:rPr>
        <w:t>评分</w:t>
      </w:r>
      <w:r>
        <w:rPr>
          <w:rFonts w:hint="eastAsia" w:cs="Calibri" w:asciiTheme="minorEastAsia" w:hAnsiTheme="minorEastAsia"/>
          <w:b/>
          <w:color w:val="000000"/>
          <w:sz w:val="44"/>
          <w:szCs w:val="44"/>
        </w:rPr>
        <w:t>细则</w:t>
      </w:r>
    </w:p>
    <w:p>
      <w:pPr>
        <w:pStyle w:val="4"/>
        <w:widowControl/>
        <w:spacing w:line="324" w:lineRule="atLeast"/>
        <w:ind w:firstLine="480" w:firstLineChars="200"/>
        <w:rPr>
          <w:rFonts w:hint="eastAsia" w:ascii="仿宋_GB2312" w:hAnsi="-webkit-standard" w:cs="仿宋_GB2312"/>
          <w:color w:val="000000"/>
          <w:kern w:val="0"/>
          <w:szCs w:val="22"/>
          <w:lang w:bidi="ar"/>
        </w:rPr>
      </w:pPr>
    </w:p>
    <w:tbl>
      <w:tblPr>
        <w:tblStyle w:val="6"/>
        <w:tblW w:w="9765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2244"/>
        <w:gridCol w:w="6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after="45" w:line="27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after="45" w:line="27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提交作品所要求的内容（5分）</w:t>
            </w:r>
          </w:p>
        </w:tc>
        <w:tc>
          <w:tcPr>
            <w:tcW w:w="6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□能正确提交作品所要求的内容以及形式。（5分）</w:t>
            </w:r>
          </w:p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□只提交作品所要求的部分内容以及形式。 （2分）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after="45" w:line="27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after="45" w:line="27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设计说明书（10分）</w:t>
            </w:r>
          </w:p>
        </w:tc>
        <w:tc>
          <w:tcPr>
            <w:tcW w:w="6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□描述作品的主题以及内容，能详实的描述出作品的设计步骤以及实现技术（10分）</w:t>
            </w:r>
          </w:p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□描述作品的主题以及内容，未详实的描述出作品的设计步骤，对实现技术有些模糊（5分）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  <w:jc w:val="center"/>
        </w:trPr>
        <w:tc>
          <w:tcPr>
            <w:tcW w:w="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after="45" w:line="27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3</w:t>
            </w:r>
          </w:p>
        </w:tc>
        <w:tc>
          <w:tcPr>
            <w:tcW w:w="2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3" w:lineRule="atLeast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内容以及创意（10分）</w:t>
            </w:r>
          </w:p>
        </w:tc>
        <w:tc>
          <w:tcPr>
            <w:tcW w:w="6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□主题明确，内容健康，设计思路清晰，创意新颖（10分）</w:t>
            </w:r>
          </w:p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□主题较明确，内容健康，设计思路较清晰，创意较新颖（5分）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4</w:t>
            </w:r>
          </w:p>
        </w:tc>
        <w:tc>
          <w:tcPr>
            <w:tcW w:w="2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整体效果（15分）</w:t>
            </w:r>
          </w:p>
        </w:tc>
        <w:tc>
          <w:tcPr>
            <w:tcW w:w="6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□很好运用色彩、特效，风格突出，表意清晰。（15分）</w:t>
            </w:r>
          </w:p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□运用色彩、特效一般，表意清晰。10分）</w:t>
            </w:r>
          </w:p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□运用色彩、特效较差，表意不清晰。5分）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5</w:t>
            </w:r>
          </w:p>
        </w:tc>
        <w:tc>
          <w:tcPr>
            <w:tcW w:w="2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作品演示及技术含量（50分）</w:t>
            </w:r>
          </w:p>
        </w:tc>
        <w:tc>
          <w:tcPr>
            <w:tcW w:w="6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□应用了多种技术，相关技术运用合理。并且演示过程中基本没有错误。（50分）</w:t>
            </w:r>
          </w:p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□应用了技术较少，相关技术运用合理。并且演示过程中基本没有错误。（40分）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6</w:t>
            </w:r>
          </w:p>
        </w:tc>
        <w:tc>
          <w:tcPr>
            <w:tcW w:w="2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答辩情况（10分）</w:t>
            </w:r>
          </w:p>
        </w:tc>
        <w:tc>
          <w:tcPr>
            <w:tcW w:w="6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□讲述清晰，回答问题准确，答辩表现为优。（10分）</w:t>
            </w:r>
          </w:p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□主要问题经启发答出，回答问题较肤浅（8分）</w:t>
            </w:r>
          </w:p>
          <w:p>
            <w:pPr>
              <w:pStyle w:val="4"/>
              <w:widowControl/>
              <w:spacing w:line="23" w:lineRule="atLeast"/>
              <w:ind w:firstLine="225"/>
              <w:rPr>
                <w:rFonts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_GB2312" w:hAnsi="-webkit-standard" w:eastAsia="仿宋_GB2312" w:cs="仿宋_GB2312"/>
                <w:color w:val="000000"/>
                <w:kern w:val="0"/>
                <w:szCs w:val="22"/>
                <w:lang w:bidi="ar"/>
              </w:rPr>
              <w:t>□根本没有真正实现或者不清楚技术细节。（5分）</w:t>
            </w:r>
          </w:p>
        </w:tc>
      </w:tr>
    </w:tbl>
    <w:p>
      <w:pPr>
        <w:pStyle w:val="4"/>
        <w:widowControl/>
        <w:spacing w:line="324" w:lineRule="atLeast"/>
        <w:jc w:val="left"/>
        <w:rPr>
          <w:rFonts w:hint="eastAsia" w:ascii="-webkit-standard" w:hAnsi="-webkit-standard" w:cs="-webkit-standard"/>
          <w:color w:val="00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89"/>
    <w:rsid w:val="00010407"/>
    <w:rsid w:val="00090364"/>
    <w:rsid w:val="000A638E"/>
    <w:rsid w:val="000B2B5D"/>
    <w:rsid w:val="000B55E5"/>
    <w:rsid w:val="00400CCA"/>
    <w:rsid w:val="00475E2D"/>
    <w:rsid w:val="004F731D"/>
    <w:rsid w:val="00567427"/>
    <w:rsid w:val="00B231F2"/>
    <w:rsid w:val="00D0686D"/>
    <w:rsid w:val="00D60350"/>
    <w:rsid w:val="00D71405"/>
    <w:rsid w:val="00E172D4"/>
    <w:rsid w:val="00E20956"/>
    <w:rsid w:val="00EF0189"/>
    <w:rsid w:val="18CF7F32"/>
    <w:rsid w:val="37033C83"/>
    <w:rsid w:val="758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1040</Characters>
  <Lines>8</Lines>
  <Paragraphs>2</Paragraphs>
  <TotalTime>51</TotalTime>
  <ScaleCrop>false</ScaleCrop>
  <LinksUpToDate>false</LinksUpToDate>
  <CharactersWithSpaces>1220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2018-07-12T07:58:00Z</dcterms:created>
  <dc:creator>cyx</dc:creator>
  <cp:lastModifiedBy>lily</cp:lastModifiedBy>
  <dcterms:modified xsi:type="dcterms:W3CDTF">2018-07-15T00:37:22Z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